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D671" w14:textId="77777777" w:rsidR="00447E56" w:rsidRPr="00447E56" w:rsidRDefault="006D7F59" w:rsidP="006D7F59">
      <w:pPr>
        <w:shd w:val="clear" w:color="auto" w:fill="FFFFFF"/>
        <w:spacing w:before="300" w:after="150" w:line="240" w:lineRule="auto"/>
        <w:jc w:val="center"/>
        <w:outlineLvl w:val="1"/>
        <w:rPr>
          <w:rFonts w:ascii="titilliumregular" w:eastAsia="Times New Roman" w:hAnsi="titilliumregular" w:cs="Times New Roman"/>
          <w:color w:val="000000"/>
          <w:sz w:val="45"/>
          <w:szCs w:val="45"/>
          <w:lang w:eastAsia="pl-PL"/>
        </w:rPr>
      </w:pPr>
      <w:r>
        <w:rPr>
          <w:rFonts w:ascii="titilliumregular" w:eastAsia="Times New Roman" w:hAnsi="titilliumregular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08072C" wp14:editId="4E07DAA8">
            <wp:simplePos x="0" y="0"/>
            <wp:positionH relativeFrom="column">
              <wp:posOffset>-3555</wp:posOffset>
            </wp:positionH>
            <wp:positionV relativeFrom="paragraph">
              <wp:posOffset>47625</wp:posOffset>
            </wp:positionV>
            <wp:extent cx="5462016" cy="1091184"/>
            <wp:effectExtent l="0" t="0" r="571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RiMR_niebiesk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16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E56" w:rsidRPr="00447E56">
        <w:rPr>
          <w:rFonts w:ascii="titilliumregular" w:eastAsia="Times New Roman" w:hAnsi="titilliumregular" w:cs="Times New Roman"/>
          <w:color w:val="000000"/>
          <w:sz w:val="45"/>
          <w:szCs w:val="45"/>
          <w:lang w:eastAsia="pl-PL"/>
        </w:rPr>
        <w:t xml:space="preserve">Najważniejsze zmiany dla beneficjentów/ </w:t>
      </w:r>
      <w:bookmarkStart w:id="0" w:name="_GoBack"/>
      <w:bookmarkEnd w:id="0"/>
      <w:r w:rsidR="00447E56" w:rsidRPr="00447E56">
        <w:rPr>
          <w:rFonts w:ascii="titilliumregular" w:eastAsia="Times New Roman" w:hAnsi="titilliumregular" w:cs="Times New Roman"/>
          <w:color w:val="000000"/>
          <w:sz w:val="45"/>
          <w:szCs w:val="45"/>
          <w:lang w:eastAsia="pl-PL"/>
        </w:rPr>
        <w:t>wnioskodawców ARiMR w czasie epidemii</w:t>
      </w:r>
      <w:r>
        <w:rPr>
          <w:rFonts w:ascii="titilliumregular" w:eastAsia="Times New Roman" w:hAnsi="titilliumregular" w:cs="Times New Roman"/>
          <w:color w:val="000000"/>
          <w:sz w:val="45"/>
          <w:szCs w:val="45"/>
          <w:lang w:eastAsia="pl-PL"/>
        </w:rPr>
        <w:t>.</w:t>
      </w:r>
    </w:p>
    <w:p w14:paraId="3C8E9ECB" w14:textId="77777777" w:rsidR="00447E56" w:rsidRDefault="00447E56" w:rsidP="00447E56">
      <w:pPr>
        <w:shd w:val="clear" w:color="auto" w:fill="FFFFFF"/>
        <w:spacing w:after="0" w:line="240" w:lineRule="auto"/>
        <w:rPr>
          <w:rFonts w:ascii="titilliumregular" w:eastAsia="Times New Roman" w:hAnsi="titilliumregular" w:cs="Times New Roman"/>
          <w:noProof/>
          <w:color w:val="003E85"/>
          <w:sz w:val="24"/>
          <w:szCs w:val="24"/>
          <w:lang w:eastAsia="pl-PL"/>
        </w:rPr>
      </w:pPr>
    </w:p>
    <w:p w14:paraId="466EA13F" w14:textId="77777777" w:rsidR="006D7F59" w:rsidRPr="00447E56" w:rsidRDefault="006D7F59" w:rsidP="00447E56">
      <w:pPr>
        <w:shd w:val="clear" w:color="auto" w:fill="FFFFFF"/>
        <w:spacing w:after="0" w:line="240" w:lineRule="auto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</w:p>
    <w:p w14:paraId="1D2CBD03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Najważniejsze zmiany dla Wnioskodawców oraz Beneficjentów otrzymujących wsparcie w Agencji Restrukturyzacji i Modernizacji Rolnictwa związane z wejściem w życie ustawy o zmianie ustawy z dnia 31 marca 2020 r.  o szczególnych rozwiązaniach związanych z zapobieganiem, przeciwdziałaniem i zwalczaniem COVID-19, innych chorób zakaźnych oraz wywołanych nimi sytuacji kryzysowych oraz niektórych innych ustaw (Dz. U. poz. 568)</w:t>
      </w:r>
    </w:p>
    <w:p w14:paraId="585BEEBC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  <w:t>Zgodnie z przepisami ustawy w okresie obowiązywania stanu zagrożenia epidemicznego albo stanu epidemii ogłoszonego z powodu COVID-19, </w:t>
      </w:r>
      <w:r w:rsidRPr="00447E56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 xml:space="preserve">bieg terminów przewidzianych przepisami prawa krajowego dotyczących postępowań prowadzonych przez Agencję Restrukturyzacji i Modernizacji Rolnictwa, nie rozpoczyna się, </w:t>
      </w:r>
      <w:r w:rsidR="006D7F59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b/>
          <w:bCs/>
          <w:color w:val="000000"/>
          <w:sz w:val="24"/>
          <w:szCs w:val="24"/>
          <w:lang w:eastAsia="pl-PL"/>
        </w:rPr>
        <w:t>a rozpoczęty ulega zawieszeniu na ten okres.</w:t>
      </w:r>
    </w:p>
    <w:p w14:paraId="59E2898C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Powyższe rozwiązanie umożliwia beneficjentom Agencji Restrukturyzacji i Modernizacji Rolnictwa dotrzymanie określonych w prawie krajowym terminów do dokonania czynności po zakończeniu obowiązywania stanu zagrożenia epidemicznego albo stanu epidemii ogłoszonego z powodu COVID-19.</w:t>
      </w:r>
    </w:p>
    <w:p w14:paraId="62C3A53C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Niezależnie od powyższego, wnioski o przyznanie płatności na rok 2020 (płatności bezpośrednie i płatności w ramach PROW 2014-2020) składane w 2020 roku, powinny być składane w terminach określonych dla tych płatności.</w:t>
      </w:r>
    </w:p>
    <w:p w14:paraId="06A6E5C9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WAŻNE!</w:t>
      </w:r>
    </w:p>
    <w:p w14:paraId="4BCA1494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Pomimo zawieszenia biegu terminów Agencja Restrukturyzacji i Modernizacji Rolnictwa w dalszym ciągu będzie dążyła do terminowego rozpatrzenia Państwa wniosków oraz będzie podejmować  stosowne działania w celu realizacji  wszystkich swoich zadań.</w:t>
      </w:r>
    </w:p>
    <w:p w14:paraId="22845353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W okresie obowiązywania stanu zagrożenia epidemicznego albo stanu epidemii ogłoszonego z powodu COVID-19 Agencja Restrukturyzacji i Modernizacji Rolnictwa w celu zrealizowania swoich zadań  jest uprawniona do kierowania do Państwa pism, w tym m.in. wezwań w sprawach dotyczących  złożonych wniosków.  Należy jednak pamiętać, że termin wskazany w pismach, wezwaniach jest zawieszony/względnie nie rozpoczyna swojego biegu do ogłoszenia zakończenia stanu zagrożenia epidemicznego albo stanu epidemii ogłoszonego z powodu COVID-19.</w:t>
      </w:r>
    </w:p>
    <w:p w14:paraId="497D5DA9" w14:textId="77777777" w:rsidR="006D7F59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Nie ma przeszkód do tego, aby beneficjenci/rolnicy, którzy otrzymali pismo/wezwanie dokonywali czynności w związku ze złożonymi wnioskami. Zgodnie z przepisami ustawy, </w:t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lastRenderedPageBreak/>
        <w:t xml:space="preserve">jeżeli podmiot  dopełni czynności do dokonania których został wezwany albo wynika to </w:t>
      </w:r>
      <w:r w:rsidR="006D7F59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z innych zobowiązań wobec Agencji Restrukturyzacji i Modernizacji Rolnictwa (np. bezpośrednio z treści umowy, warunków określonych w decyzji warunkowej </w:t>
      </w:r>
      <w:r w:rsidR="006D7F59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o przyznaniu pomocy), czynności te będą uznane za wykonane skutecznie w terminie ich rzeczywistego dokonania.</w:t>
      </w:r>
    </w:p>
    <w:p w14:paraId="697EF34F" w14:textId="77777777" w:rsidR="00447E56" w:rsidRDefault="00447E56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Przypominamy również o możliwości przekazywania dokumentacji do Agencji Restrukturyzacji i Modernizacji Rolnictwa przez platformę </w:t>
      </w:r>
      <w:proofErr w:type="spellStart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ePUAP</w:t>
      </w:r>
      <w:proofErr w:type="spellEnd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. W tym przypadku prosimy o zeskanowanie podpisanej dokumentacji i przesłanie jej na adres skrzynki </w:t>
      </w:r>
      <w:proofErr w:type="spellStart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ePUAP</w:t>
      </w:r>
      <w:proofErr w:type="spellEnd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 Agencji Restrukturyzacji i Modernizacji Rolnictwa.</w:t>
      </w:r>
      <w:r w:rsidR="006D7F59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 </w:t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Informacje jak założyć profil zaufany i jak z niego korzystać znajdują się na stronie: </w:t>
      </w:r>
      <w:hyperlink r:id="rId5" w:tgtFrame="_blank" w:tooltip="Opens external link in new window" w:history="1">
        <w:r w:rsidRPr="00447E56">
          <w:rPr>
            <w:rFonts w:ascii="titilliumregular" w:eastAsia="Times New Roman" w:hAnsi="titilliumregular" w:cs="Times New Roman"/>
            <w:color w:val="003E85"/>
            <w:sz w:val="24"/>
            <w:szCs w:val="24"/>
            <w:u w:val="single"/>
            <w:lang w:eastAsia="pl-PL"/>
          </w:rPr>
          <w:t>www.gov.pl/web/gov/zaloz-profil-zaufany</w:t>
        </w:r>
      </w:hyperlink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  <w:t>Szczegóły dotyczące podpisywania dokumentu elektronicznie dostępne są pod adresem: </w:t>
      </w:r>
      <w:hyperlink r:id="rId6" w:tgtFrame="_blank" w:tooltip="Opens external link in new window" w:history="1">
        <w:r w:rsidRPr="00447E56">
          <w:rPr>
            <w:rFonts w:ascii="titilliumregular" w:eastAsia="Times New Roman" w:hAnsi="titilliumregular" w:cs="Times New Roman"/>
            <w:color w:val="003E85"/>
            <w:sz w:val="24"/>
            <w:szCs w:val="24"/>
            <w:u w:val="single"/>
            <w:lang w:eastAsia="pl-PL"/>
          </w:rPr>
          <w:t>www.gov.pl/web/gov/podpisz-dokument-elektronicznie-wykorzystaj-podpis-zaufany</w:t>
        </w:r>
      </w:hyperlink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  <w:t xml:space="preserve">Adresy skrytek </w:t>
      </w:r>
      <w:proofErr w:type="spellStart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ePUAP</w:t>
      </w:r>
      <w:proofErr w:type="spellEnd"/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 (dla osób, które posiadają Profil Zaufany) oraz adresy e-mail do biur powiatowych Agencji Restrukturyzacji i Modernizacji Rolnictwa dla składania oświadczeń potwierdzających brak zmian w 2020 roku w odniesieniu do wniosku </w:t>
      </w:r>
      <w:r w:rsidR="006D7F59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o przyznanie płatności złożonego w roku 2019 - dostępne są </w:t>
      </w:r>
      <w:r w:rsidR="00DA2AFF" w:rsidRPr="00DA2AFF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>na stronie</w:t>
      </w:r>
      <w:r w:rsidR="00DA2AFF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t xml:space="preserve"> </w:t>
      </w:r>
      <w:hyperlink r:id="rId7" w:history="1">
        <w:r w:rsidR="00DA2AFF" w:rsidRPr="006C6C39">
          <w:rPr>
            <w:rStyle w:val="Hipercze"/>
            <w:rFonts w:ascii="titilliumregular" w:eastAsia="Times New Roman" w:hAnsi="titilliumregular" w:cs="Times New Roman"/>
            <w:sz w:val="24"/>
            <w:szCs w:val="24"/>
            <w:lang w:eastAsia="pl-PL"/>
          </w:rPr>
          <w:t>www.arimr.gov.pl</w:t>
        </w:r>
      </w:hyperlink>
      <w:r w:rsidR="00DA2AFF">
        <w:rPr>
          <w:rFonts w:ascii="titilliumregular" w:eastAsia="Times New Roman" w:hAnsi="titilliumregular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  <w:t>WAŻNE!</w:t>
      </w:r>
      <w:r w:rsidRPr="00447E56"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  <w:br/>
        <w:t>Z uwagi na stan zagrożenia epidemicznego albo stan epidemii spowodowany COVID-19 przepisy określają, że w okresie ww. stanów w stosunku do organu administracji państwowej nie stosuje się przepisów o bezczynności oraz przepisów o nie załatwieniu sprawy w terminie.</w:t>
      </w:r>
    </w:p>
    <w:p w14:paraId="46491283" w14:textId="77777777" w:rsidR="00E033F1" w:rsidRDefault="00E033F1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</w:p>
    <w:p w14:paraId="7C580C3E" w14:textId="77777777" w:rsidR="00E033F1" w:rsidRPr="00447E56" w:rsidRDefault="00E033F1" w:rsidP="006D7F59">
      <w:pPr>
        <w:shd w:val="clear" w:color="auto" w:fill="FFFFFF"/>
        <w:spacing w:after="150" w:line="240" w:lineRule="auto"/>
        <w:jc w:val="both"/>
        <w:rPr>
          <w:rFonts w:ascii="titilliumregular" w:eastAsia="Times New Roman" w:hAnsi="titilliumregular" w:cs="Times New Roman"/>
          <w:color w:val="000000"/>
          <w:sz w:val="24"/>
          <w:szCs w:val="24"/>
          <w:lang w:eastAsia="pl-PL"/>
        </w:rPr>
      </w:pPr>
    </w:p>
    <w:p w14:paraId="58DAB2DD" w14:textId="6CAECB14" w:rsidR="00701691" w:rsidRDefault="00701691"/>
    <w:sectPr w:rsidR="0070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tillium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56"/>
    <w:rsid w:val="00447E56"/>
    <w:rsid w:val="00564940"/>
    <w:rsid w:val="006D7F59"/>
    <w:rsid w:val="00701691"/>
    <w:rsid w:val="00D308F2"/>
    <w:rsid w:val="00DA2AFF"/>
    <w:rsid w:val="00E0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3766"/>
  <w15:chartTrackingRefBased/>
  <w15:docId w15:val="{D0DCDC99-A1FB-4F49-95CC-9B6F1735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7E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E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47E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68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imr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gov/podpisz-dokument-elektronicznie-wykorzystaj-podpis-zaufany" TargetMode="External"/><Relationship Id="rId5" Type="http://schemas.openxmlformats.org/officeDocument/2006/relationships/hyperlink" Target="http://www.gov.pl/web/gov/zaloz-profil-zaufan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Włodarczyk</dc:creator>
  <cp:keywords/>
  <dc:description/>
  <cp:lastModifiedBy>MAGDALENA PRZYJEMSKA</cp:lastModifiedBy>
  <cp:revision>2</cp:revision>
  <cp:lastPrinted>2020-04-02T08:25:00Z</cp:lastPrinted>
  <dcterms:created xsi:type="dcterms:W3CDTF">2020-04-02T13:19:00Z</dcterms:created>
  <dcterms:modified xsi:type="dcterms:W3CDTF">2020-04-02T13:19:00Z</dcterms:modified>
</cp:coreProperties>
</file>