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1D" w:rsidRDefault="00DE651D" w:rsidP="00DE651D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>Załącznik do Zarządzenia Nr 0050.3.2016</w:t>
      </w:r>
    </w:p>
    <w:p w:rsidR="00DE651D" w:rsidRDefault="00DE651D" w:rsidP="00DE651D">
      <w:pPr>
        <w:spacing w:after="0" w:line="240" w:lineRule="auto"/>
        <w:jc w:val="right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  <w:t>Burmistrza Miasta i Gminy Suchedniów</w:t>
      </w:r>
    </w:p>
    <w:p w:rsidR="00DE651D" w:rsidRDefault="00DE651D" w:rsidP="00DE651D">
      <w:pPr>
        <w:spacing w:after="0" w:line="240" w:lineRule="auto"/>
        <w:jc w:val="right"/>
        <w:rPr>
          <w:rFonts w:ascii="Times New Roman" w:eastAsia="Times New Roman" w:hAnsi="Times New Roman"/>
          <w:b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b/>
          <w:sz w:val="19"/>
          <w:szCs w:val="19"/>
          <w:lang w:eastAsia="pl-PL"/>
        </w:rPr>
        <w:tab/>
        <w:t>z dnia 11.01.2016r.</w:t>
      </w:r>
    </w:p>
    <w:p w:rsidR="00DE651D" w:rsidRDefault="00DE651D" w:rsidP="00DE651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DE651D" w:rsidRDefault="00DE651D" w:rsidP="00DE651D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OGŁOSZENIE</w:t>
      </w:r>
    </w:p>
    <w:p w:rsidR="00DE651D" w:rsidRPr="00692A62" w:rsidRDefault="00DE651D" w:rsidP="00DE65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pl-PL"/>
        </w:rPr>
        <w:tab/>
      </w:r>
      <w:r w:rsidRPr="00692A62">
        <w:rPr>
          <w:rFonts w:ascii="Times New Roman" w:eastAsia="Times New Roman" w:hAnsi="Times New Roman"/>
          <w:sz w:val="24"/>
          <w:szCs w:val="24"/>
          <w:lang w:eastAsia="pl-PL"/>
        </w:rPr>
        <w:t>Na podstawie art. 11 ust. 1 i art. 13 ustawy z dnia 24 kwietnia 2003r. o działalności pożytku publicznego i o wolontariacie 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692A62">
        <w:rPr>
          <w:rFonts w:ascii="Times New Roman" w:hAnsi="Times New Roman"/>
          <w:sz w:val="24"/>
          <w:szCs w:val="24"/>
        </w:rPr>
        <w:t>Dz. U. z 201</w:t>
      </w:r>
      <w:r>
        <w:rPr>
          <w:rFonts w:ascii="Times New Roman" w:hAnsi="Times New Roman"/>
          <w:sz w:val="24"/>
          <w:szCs w:val="24"/>
        </w:rPr>
        <w:t>4</w:t>
      </w:r>
      <w:r w:rsidRPr="00692A62">
        <w:rPr>
          <w:rFonts w:ascii="Times New Roman" w:hAnsi="Times New Roman"/>
          <w:sz w:val="24"/>
          <w:szCs w:val="24"/>
        </w:rPr>
        <w:t xml:space="preserve">r. poz. </w:t>
      </w:r>
      <w:r>
        <w:rPr>
          <w:rFonts w:ascii="Times New Roman" w:hAnsi="Times New Roman"/>
          <w:sz w:val="24"/>
          <w:szCs w:val="24"/>
        </w:rPr>
        <w:t>1118</w:t>
      </w:r>
      <w:r w:rsidRPr="00692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</w:t>
      </w:r>
      <w:r w:rsidRPr="00692A62">
        <w:rPr>
          <w:rFonts w:ascii="Times New Roman" w:hAnsi="Times New Roman"/>
          <w:sz w:val="24"/>
          <w:szCs w:val="24"/>
        </w:rPr>
        <w:t>.</w:t>
      </w:r>
      <w:r w:rsidRPr="00692A62">
        <w:rPr>
          <w:rFonts w:ascii="Times New Roman" w:eastAsia="Times New Roman" w:hAnsi="Times New Roman"/>
          <w:sz w:val="24"/>
          <w:szCs w:val="24"/>
          <w:lang w:eastAsia="pl-PL"/>
        </w:rPr>
        <w:t xml:space="preserve">) oraz Uchwały </w:t>
      </w:r>
      <w:r w:rsidRPr="00692A62">
        <w:rPr>
          <w:rFonts w:ascii="Times New Roman" w:hAnsi="Times New Roman"/>
          <w:sz w:val="24"/>
          <w:szCs w:val="24"/>
        </w:rPr>
        <w:t xml:space="preserve">Nr 53/XI/2015 Rady Miejskiej w Suchedniowie z dnia 24 listopada 2015r.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92A62">
        <w:rPr>
          <w:rFonts w:ascii="Times New Roman" w:hAnsi="Times New Roman"/>
          <w:sz w:val="24"/>
          <w:szCs w:val="24"/>
        </w:rPr>
        <w:t xml:space="preserve">w sprawie przyjęcia Programu współpracy Gminy Suchedniów z organizacjami pozarządowymi oraz podmiotami wymienionymi w art. 3 ust. 3 ustawy o działalności pożytku publicznego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A62">
        <w:rPr>
          <w:rFonts w:ascii="Times New Roman" w:hAnsi="Times New Roman"/>
          <w:sz w:val="24"/>
          <w:szCs w:val="24"/>
        </w:rPr>
        <w:t>i o wolontariacie na rok 2016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Burmistrz Miasta i Gminy Suchedniów ogłasza</w:t>
      </w:r>
    </w:p>
    <w:p w:rsidR="00DE651D" w:rsidRDefault="00DE651D" w:rsidP="00DE65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OTWARTY KONKURS OFERT</w:t>
      </w:r>
    </w:p>
    <w:p w:rsidR="00DE651D" w:rsidRDefault="007F756A" w:rsidP="00DE65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NA REALIZACJĘ W ROKU 2016</w:t>
      </w:r>
      <w:bookmarkStart w:id="0" w:name="_GoBack"/>
      <w:bookmarkEnd w:id="0"/>
      <w:r w:rsidR="00DE651D">
        <w:rPr>
          <w:rFonts w:ascii="Times New Roman" w:eastAsia="Times New Roman" w:hAnsi="Times New Roman"/>
          <w:b/>
          <w:sz w:val="24"/>
          <w:lang w:eastAsia="pl-PL"/>
        </w:rPr>
        <w:t xml:space="preserve">  ZADANIA PUBLICZNEGO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pl-PL"/>
        </w:rPr>
      </w:pPr>
    </w:p>
    <w:p w:rsidR="00DE651D" w:rsidRDefault="00DE651D" w:rsidP="00DE65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u w:val="single"/>
          <w:lang w:eastAsia="pl-PL"/>
        </w:rPr>
        <w:t>w zakresie przeciwdziałania uzależnieniom i patologiom społecznym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pl-PL"/>
        </w:rPr>
      </w:pP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3"/>
          <w:lang w:eastAsia="pl-PL"/>
        </w:rPr>
        <w:t>- prowadzenie świetlic środowiskowych i ognisk wychowawczych dla dzieci i młodzieży                 z rodzin dotkniętych problemami uzależnień i zagrożonych wykluczeniem społecznym,                  z uwzględnieniem działań z zakresu profilaktyki uzależnień i przeciwdziałania przemocy.</w:t>
      </w:r>
    </w:p>
    <w:p w:rsidR="00DE651D" w:rsidRDefault="00DE651D" w:rsidP="00DE651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Wysokość środków publicznych przeznaczonych na realizację tego  zadania –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>102.000,00 zł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W roku 2014 i w roku 2015 realizowane były zadania publiczne tego samego rodzaju, przy czym na wsparcie ich realizacji organizacjom pozarządowym i podmiotom o którym mowa w art. 3 ustawy                    o działalności pożytku publicznego i o wolontariacie (</w:t>
      </w:r>
      <w:r w:rsidRPr="009D4ECC">
        <w:rPr>
          <w:rFonts w:ascii="Times New Roman" w:hAnsi="Times New Roman"/>
        </w:rPr>
        <w:t xml:space="preserve">tekst jednolity </w:t>
      </w:r>
      <w:r>
        <w:rPr>
          <w:rFonts w:ascii="Times New Roman" w:hAnsi="Times New Roman"/>
        </w:rPr>
        <w:t xml:space="preserve">Dz. U. z 2014r. poz. 1118 ze zm.) </w:t>
      </w:r>
      <w:r>
        <w:rPr>
          <w:rFonts w:ascii="Times New Roman" w:eastAsia="Times New Roman" w:hAnsi="Times New Roman"/>
          <w:szCs w:val="24"/>
          <w:lang w:eastAsia="pl-PL"/>
        </w:rPr>
        <w:t>przekazano dotacje w następującej wysokości: w roku 2014 – 105.000,00 zł., w roku 2015 – 102.000,00 zł.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Podmiotami uprawnionymi do złożenia oferty są:</w:t>
      </w:r>
    </w:p>
    <w:p w:rsidR="00DE651D" w:rsidRDefault="00DE651D" w:rsidP="00DE65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organizacje pozarządowe;</w:t>
      </w:r>
    </w:p>
    <w:p w:rsidR="00DE651D" w:rsidRDefault="00DE651D" w:rsidP="00DE65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                   i wyznania, jeżeli ich cele statutowe obejmują prowadzenie działalności pożytku publicznego;</w:t>
      </w:r>
    </w:p>
    <w:p w:rsidR="00DE651D" w:rsidRDefault="00DE651D" w:rsidP="00DE65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stowarzyszenia jednostek samorządu terytorialnego;</w:t>
      </w:r>
    </w:p>
    <w:p w:rsidR="00DE651D" w:rsidRDefault="00DE651D" w:rsidP="00DE65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spółdzielnie socjalne;</w:t>
      </w:r>
    </w:p>
    <w:p w:rsidR="00DE651D" w:rsidRDefault="00DE651D" w:rsidP="00DE65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spółki akcyjne i spółki z ograniczoną odpowiedzialnością oraz kluby sportowe, będące spółkami. 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pl-PL"/>
        </w:rPr>
      </w:pPr>
    </w:p>
    <w:p w:rsidR="00DE651D" w:rsidRDefault="00DE651D" w:rsidP="00DE65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Zasady przyznawania dotacji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Zlecenie realizacji zadania będzie miało formę </w:t>
      </w:r>
      <w:r>
        <w:rPr>
          <w:rFonts w:ascii="Times New Roman" w:eastAsia="Times New Roman" w:hAnsi="Times New Roman"/>
          <w:bCs/>
          <w:lang w:eastAsia="pl-PL"/>
        </w:rPr>
        <w:t>wspierania</w:t>
      </w:r>
      <w:r>
        <w:rPr>
          <w:rFonts w:ascii="Times New Roman" w:eastAsia="Times New Roman" w:hAnsi="Times New Roman"/>
          <w:lang w:eastAsia="pl-PL"/>
        </w:rPr>
        <w:t xml:space="preserve"> wykonania zadania wraz                                  z udzieleniem dotacji na dofinansowanie realizacji zadania.</w:t>
      </w: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2. Warunkiem przyznania dotacji jest zawarcie umowy pomiędzy Gminą Suchedniów a </w:t>
      </w:r>
      <w:r>
        <w:rPr>
          <w:rFonts w:ascii="Times New Roman" w:eastAsia="Times New Roman" w:hAnsi="Times New Roman"/>
          <w:lang w:eastAsia="pl-PL"/>
        </w:rPr>
        <w:tab/>
        <w:t>podmiotem wyłonionym w drodze konkursu.</w:t>
      </w:r>
    </w:p>
    <w:p w:rsidR="00DE651D" w:rsidRDefault="00DE651D" w:rsidP="00DE651D">
      <w:pPr>
        <w:spacing w:after="0" w:line="240" w:lineRule="auto"/>
        <w:ind w:left="705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Środki finansowe przyznane organizacji pozarządowej w ramach dotacji na realizację zadania </w:t>
      </w:r>
      <w:r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nie mogą być przeznaczone na finansowanie: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prac remontowo-budowlanych,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podatków, ceł i opłat skarbowych,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zobowiązań powstałych przed datą zawarcia umowy o udzielenie dotacji,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zakupu lub dzierżawy gruntów,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zadań inwestycyjnych,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działalności gospodarczej i politycznej,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kar i mandatów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sz w:val="23"/>
          <w:szCs w:val="23"/>
          <w:lang w:eastAsia="pl-PL"/>
        </w:rPr>
        <w:tab/>
        <w:t>-  ubezpieczenia mienia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środków. W przypadku zaistnienia konieczności zmniejszenia kwoty dotacji                    w stosunku do wnioskowanej przez oferentów, mogą oni złożyć oświadczenie, że nie będą oni związani złożonymi ofertami.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1"/>
          <w:lang w:eastAsia="pl-PL"/>
        </w:rPr>
      </w:pPr>
      <w:r>
        <w:rPr>
          <w:rFonts w:ascii="Times New Roman" w:eastAsia="Times New Roman" w:hAnsi="Times New Roman"/>
          <w:sz w:val="21"/>
          <w:lang w:eastAsia="pl-PL"/>
        </w:rPr>
        <w:t xml:space="preserve">5. Zastrzega się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możliwość powierzenia</w:t>
      </w:r>
      <w:r>
        <w:rPr>
          <w:rFonts w:ascii="Times New Roman" w:eastAsia="Times New Roman" w:hAnsi="Times New Roman"/>
          <w:sz w:val="21"/>
          <w:lang w:eastAsia="pl-PL"/>
        </w:rPr>
        <w:t xml:space="preserve"> realizacji zadania lub jego części więcej niż jednemu podmiotowi.</w:t>
      </w:r>
    </w:p>
    <w:p w:rsidR="00DE651D" w:rsidRDefault="00DE651D" w:rsidP="00DE651D">
      <w:pPr>
        <w:spacing w:after="0" w:line="240" w:lineRule="auto"/>
        <w:ind w:left="708"/>
        <w:rPr>
          <w:rFonts w:ascii="Times New Roman" w:eastAsia="Times New Roman" w:hAnsi="Times New Roman"/>
          <w:sz w:val="21"/>
          <w:lang w:eastAsia="pl-PL"/>
        </w:rPr>
      </w:pP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lang w:eastAsia="pl-PL"/>
        </w:rPr>
      </w:pPr>
      <w:r>
        <w:rPr>
          <w:rFonts w:ascii="Times New Roman" w:eastAsia="Times New Roman" w:hAnsi="Times New Roman"/>
          <w:b/>
          <w:sz w:val="21"/>
          <w:lang w:eastAsia="pl-PL"/>
        </w:rPr>
        <w:t>II.        Terminy i warunki realizacji zadnia</w:t>
      </w:r>
    </w:p>
    <w:p w:rsidR="00DE651D" w:rsidRDefault="00DE651D" w:rsidP="00DE65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Termin realizacji zadania ustalony zostanie w umowie i nie może być dłuższy niż od daty podpisania umowy na realizację zadania do 31.12.2016r.</w:t>
      </w:r>
    </w:p>
    <w:p w:rsidR="00DE651D" w:rsidRDefault="00DE651D" w:rsidP="00DE65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Zadanie powinno być realizowane na rzecz mieszkańców Gminy Suchedniów z najwyższą starannością, zgodnie z zawartą umową oraz z obowiązującymi standardami i przepisami,                        w zakresie opisanym w ofercie. </w:t>
      </w:r>
    </w:p>
    <w:p w:rsidR="00DE651D" w:rsidRDefault="00DE651D" w:rsidP="00DE651D">
      <w:pPr>
        <w:shd w:val="clear" w:color="auto" w:fill="FFFFFF"/>
        <w:spacing w:after="0" w:line="264" w:lineRule="atLeast"/>
        <w:ind w:left="255" w:firstLine="360"/>
        <w:jc w:val="both"/>
        <w:rPr>
          <w:rFonts w:ascii="Times New Roman" w:eastAsia="Times New Roman" w:hAnsi="Times New Roman"/>
          <w:color w:val="000000"/>
          <w:sz w:val="26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  3.  Podmiot realizujący zadanie winien wykazać się: </w:t>
      </w:r>
    </w:p>
    <w:p w:rsidR="00DE651D" w:rsidRDefault="00DE651D" w:rsidP="00DE651D">
      <w:pPr>
        <w:shd w:val="clear" w:color="auto" w:fill="FFFFFF"/>
        <w:spacing w:after="0" w:line="264" w:lineRule="atLeast"/>
        <w:ind w:left="975"/>
        <w:jc w:val="both"/>
        <w:rPr>
          <w:rFonts w:ascii="Times New Roman" w:eastAsia="Times New Roman" w:hAnsi="Times New Roman"/>
          <w:color w:val="000000"/>
          <w:sz w:val="26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16"/>
          <w:szCs w:val="1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Cs w:val="20"/>
          <w:lang w:eastAsia="pl-PL"/>
        </w:rPr>
        <w:t>posiadaniem bazy lokalowej wyposażonej w sprzęt i pomoce niezbędne do realizacji zadania,</w:t>
      </w:r>
    </w:p>
    <w:p w:rsidR="00DE651D" w:rsidRDefault="00DE651D" w:rsidP="00DE651D">
      <w:pPr>
        <w:numPr>
          <w:ilvl w:val="0"/>
          <w:numId w:val="4"/>
        </w:numPr>
        <w:shd w:val="clear" w:color="auto" w:fill="FFFFFF"/>
        <w:spacing w:after="0" w:line="264" w:lineRule="atLeast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Cs w:val="20"/>
          <w:lang w:eastAsia="pl-PL"/>
        </w:rPr>
        <w:t>posiadaniem lub zagwarantowaniem zatrudnienia odpowiednio wykwalifikowanej kadry niezbędnej do realizacji zadania.</w:t>
      </w:r>
    </w:p>
    <w:p w:rsidR="00DE651D" w:rsidRDefault="00DE651D" w:rsidP="00DE651D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/>
          <w:color w:val="000000"/>
          <w:szCs w:val="20"/>
          <w:lang w:eastAsia="pl-PL"/>
        </w:rPr>
      </w:pP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4"/>
          <w:lang w:eastAsia="pl-PL"/>
        </w:rPr>
        <w:t>III.</w:t>
      </w:r>
      <w:r>
        <w:rPr>
          <w:rFonts w:ascii="Times New Roman" w:eastAsia="Times New Roman" w:hAnsi="Times New Roman"/>
          <w:color w:val="000000"/>
          <w:sz w:val="26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lang w:eastAsia="pl-PL"/>
        </w:rPr>
        <w:t>Termin składania ofert: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Oferty zgodne ze wzorem określonym w rozporządzeniu Ministra Pracy i Polityki Społecznej                  z dnia 15 grudnia 2010r. w sprawie wzoru oferty i ramowego wzoru umowy dotyczącej realizacji zadania publicznego oraz wzoru sprawozdania  z wykonania tego zadania (Dz. U.                  z 2011r. Nr 6, poz. 25)  należy składać w sekretariacie Urzędu Miasta i Gminy                                  w Suchedniowie lub pocztą (liczy się data wpływu) na adres: 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Urząd Miasta i Gminy w Suchedniowie, ul. Fabryczna 5, 26-130 Suchedniów-                                w zamkniętych kopertach z dopiskiem : </w:t>
      </w:r>
      <w:r>
        <w:rPr>
          <w:rFonts w:ascii="Times New Roman" w:eastAsia="Times New Roman" w:hAnsi="Times New Roman"/>
          <w:b/>
          <w:lang w:eastAsia="pl-PL"/>
        </w:rPr>
        <w:t xml:space="preserve">„Oferta realizacji zadania publicznego </w:t>
      </w:r>
      <w:r>
        <w:rPr>
          <w:rFonts w:ascii="Times New Roman" w:eastAsia="Times New Roman" w:hAnsi="Times New Roman"/>
          <w:lang w:eastAsia="pl-PL"/>
        </w:rPr>
        <w:t>(</w:t>
      </w:r>
      <w:r>
        <w:rPr>
          <w:rFonts w:ascii="Times New Roman" w:eastAsia="Times New Roman" w:hAnsi="Times New Roman"/>
          <w:i/>
          <w:lang w:eastAsia="pl-PL"/>
        </w:rPr>
        <w:t>wpisać tytuł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zadania</w:t>
      </w:r>
      <w:r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b/>
          <w:bCs/>
          <w:lang w:eastAsia="pl-PL"/>
        </w:rPr>
        <w:t>”</w:t>
      </w:r>
      <w:r>
        <w:rPr>
          <w:rFonts w:ascii="Times New Roman" w:eastAsia="Times New Roman" w:hAnsi="Times New Roman"/>
          <w:lang w:eastAsia="pl-PL"/>
        </w:rPr>
        <w:t xml:space="preserve"> w nieprzekraczalnym terminie 21 dni licząc od daty ukazania się ogłoszenia tj. do </w:t>
      </w:r>
      <w:r>
        <w:rPr>
          <w:rFonts w:ascii="Times New Roman" w:eastAsia="Times New Roman" w:hAnsi="Times New Roman"/>
          <w:b/>
          <w:lang w:eastAsia="pl-PL"/>
        </w:rPr>
        <w:t>2 lutego 2016r. do godz. 15ºº</w:t>
      </w:r>
      <w:r>
        <w:rPr>
          <w:rFonts w:ascii="Times New Roman" w:eastAsia="Times New Roman" w:hAnsi="Times New Roman"/>
          <w:lang w:eastAsia="pl-PL"/>
        </w:rPr>
        <w:t>. Oferty złożone po terminie nie będą rozpatrywane.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 oferty należy dołączyć, poświadczoną za zgodność z oryginałem, kopię aktualnego odpisu                z Krajowego Rejestru Sadowego, innego rejestru lub ewidencji. </w:t>
      </w: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IV.</w:t>
      </w: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lang w:eastAsia="pl-PL"/>
        </w:rPr>
        <w:t>Terminy, tryb i kryteria stosowane przy dokonywaniu wyboru ofert: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Rozpatrzenie i wybór ofert nastąpi nie później niż w ciągu 14 dni licząc od upływu terminu składania ofert. 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Oferty ocenia, powołana przez Burmistrza Miasta i Gminy Suchedniów Komisja Konkursowa.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Ostatecznego wyboru ofert, wraz z podjęciem decyzji o wysokości kwoty przyznanej dotacji, dokonuje Burmistrz, po zapoznaniu się z wynikami oceny ofert, przedstawionymi przez komisję konkursową. 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Decyzja o przyznaniu dofinansowania jest ostateczna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Oferty złożone w terminie podlegają ocenie formalnej, przez co należy rozumieć weryfikację kompletności oferty. 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stwierdzenia braków formalnych, komisja konkursowa wzywa do ich uzupełnienia w wyznaczonym terminie. Po bezskutecznym upływie wyznaczonego terminu, oferta nie podlega dalszej ocenie.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Poprawne formalnie i złożone w terminie oferty podlegają ocenie z punktu widzenia zgodności proponowanego w ofercie sposobu realizacji zadania z wymogami zawartymi                  w ogłoszeniu</w:t>
      </w:r>
    </w:p>
    <w:p w:rsidR="00DE651D" w:rsidRDefault="00DE651D" w:rsidP="00DE65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V.</w:t>
      </w:r>
      <w:r>
        <w:rPr>
          <w:rFonts w:ascii="Times New Roman" w:eastAsia="Times New Roman" w:hAnsi="Times New Roman"/>
          <w:lang w:eastAsia="pl-PL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Nabór przedstawicieli organizacji pozarządowych do prac w komisji konkursowej: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DE651D" w:rsidRDefault="00DE651D" w:rsidP="00DE651D">
      <w:pPr>
        <w:spacing w:after="0" w:line="240" w:lineRule="auto"/>
        <w:ind w:left="705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1. Komisja konkursowa powoływana jest przez Burmistrza w celu opiniowania ofert złożonych   w ramach otwartych konkursów ofert na realizację zadań publicznych.</w:t>
      </w:r>
      <w:r>
        <w:rPr>
          <w:rFonts w:ascii="Times New Roman" w:eastAsia="Times New Roman" w:hAnsi="Times New Roman"/>
          <w:color w:val="000000"/>
          <w:lang w:eastAsia="pl-PL"/>
        </w:rPr>
        <w:br/>
        <w:t>2. Burmistrz w drodze zarządzenia powołuje do składu komisji konkursowej pracowników Urzędu Miasta i Gminy oraz przedstawicieli organizacji pozarządowych wskazanych przez te organizacje.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3. Kandydaci muszą spełniać łącznie następujące kryteria: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a) są obywatelami RP i korzystają w pełni z praw publicznych;</w:t>
      </w:r>
      <w:r>
        <w:rPr>
          <w:rFonts w:ascii="Times New Roman" w:eastAsia="Times New Roman" w:hAnsi="Times New Roman"/>
          <w:color w:val="000000"/>
          <w:lang w:eastAsia="pl-PL"/>
        </w:rPr>
        <w:br/>
        <w:t>b) nie reprezentują organizacji pozarządowych lub podmiotów wymienionych w art. 3 ust. 3 ustawy, biorących udział w konkursie;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c) nie podlegają wyłączeniu określonemu w art. 24 ustawy z dnia 14 czerwca 1960 r. – kodeks postępowania administracyjnego (tekst jednolity: Dz. U. z 2013 r., poz. 267 z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>. zm.);</w:t>
      </w:r>
      <w:r>
        <w:rPr>
          <w:rFonts w:ascii="Times New Roman" w:eastAsia="Times New Roman" w:hAnsi="Times New Roman"/>
          <w:color w:val="000000"/>
          <w:lang w:eastAsia="pl-PL"/>
        </w:rPr>
        <w:br/>
        <w:t xml:space="preserve">d) wyrażają zgodę na przetwarzanie swoich danych osobowych zgodnie z ustawą z dnia 29 sierpnia 1997 r. o ochronie danych osobowych (tekst jednolity: Dz. U. z 2014 r., poz. 1182                  z 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>. zm.);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e) zgłoszą pisemnie swoją kandydaturę w sekretariacie Urzędu Miasta i Gminy                                 w Suchedniowie lub drogą elektroniczną na adres: </w:t>
      </w:r>
      <w:hyperlink r:id="rId5" w:history="1">
        <w:r>
          <w:rPr>
            <w:rStyle w:val="Hipercze"/>
            <w:rFonts w:ascii="Times New Roman" w:eastAsia="Times New Roman" w:hAnsi="Times New Roman"/>
            <w:lang w:eastAsia="pl-PL"/>
          </w:rPr>
          <w:t>promocja@suchedniow.pl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 xml:space="preserve"> do dnia 27  stycznia 2016r. do godz. 15ºº.</w:t>
      </w:r>
    </w:p>
    <w:p w:rsidR="00DE651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 Udział w pracach komisji jest nieodpłatny i za udział w posiedzeniach jej członkom nie przysługuje zwrot kosztów podróży.</w:t>
      </w:r>
    </w:p>
    <w:p w:rsidR="00DE651D" w:rsidRPr="00240DBD" w:rsidRDefault="00DE651D" w:rsidP="00DE651D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Powyższe ogłoszenie zostało podane do publicznej wiadomości na tablicy ogłoszeń                             w Urzędzie Miasta i Gminy w Suchedniowie, w Biuletynie Informacji Publicznej Urzędu Miasta   i Gminy   w Suchedniowie (pod adresem: </w:t>
      </w:r>
      <w:r>
        <w:rPr>
          <w:rFonts w:ascii="Times New Roman" w:eastAsia="Times New Roman" w:hAnsi="Times New Roman"/>
          <w:color w:val="0000FF"/>
          <w:u w:val="single"/>
          <w:lang w:eastAsia="pl-PL"/>
        </w:rPr>
        <w:t>www.suchedniow.bip.doc.pl</w:t>
      </w:r>
      <w:r>
        <w:rPr>
          <w:rFonts w:ascii="Times New Roman" w:eastAsia="Times New Roman" w:hAnsi="Times New Roman"/>
          <w:lang w:eastAsia="pl-PL"/>
        </w:rPr>
        <w:t xml:space="preserve"> oraz stronie internetowej Gminy Suchedniów: </w:t>
      </w:r>
      <w:hyperlink r:id="rId6" w:history="1">
        <w:r>
          <w:rPr>
            <w:rStyle w:val="Hipercze"/>
            <w:rFonts w:ascii="Times New Roman" w:eastAsia="Times New Roman" w:hAnsi="Times New Roman"/>
            <w:lang w:eastAsia="pl-PL"/>
          </w:rPr>
          <w:t>www.suchedniow.pl</w:t>
        </w:r>
      </w:hyperlink>
      <w:r>
        <w:rPr>
          <w:rFonts w:ascii="Times New Roman" w:eastAsia="Times New Roman" w:hAnsi="Times New Roman"/>
          <w:lang w:eastAsia="pl-PL"/>
        </w:rPr>
        <w:t xml:space="preserve"> . </w:t>
      </w: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Szczegółowe informacje można uzyskać w Miejsko-Gminnym Ośrodku Pomocy Społecznej  </w:t>
      </w:r>
    </w:p>
    <w:p w:rsidR="00DE651D" w:rsidRDefault="00DE651D" w:rsidP="00DE651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w Suchedniowie, pok. 3, tel. 25 43 092, wew. 55.</w:t>
      </w: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Suchedniów, 11.01.2016r</w:t>
      </w:r>
      <w:r>
        <w:rPr>
          <w:rFonts w:ascii="Times New Roman" w:eastAsia="Times New Roman" w:hAnsi="Times New Roman"/>
          <w:sz w:val="28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  <w:r>
        <w:rPr>
          <w:rFonts w:ascii="Times New Roman" w:eastAsia="Times New Roman" w:hAnsi="Times New Roman"/>
          <w:sz w:val="28"/>
          <w:szCs w:val="24"/>
          <w:lang w:eastAsia="pl-PL"/>
        </w:rPr>
        <w:tab/>
      </w:r>
    </w:p>
    <w:p w:rsidR="00DE651D" w:rsidRDefault="00DE651D" w:rsidP="00DE651D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pl-PL"/>
        </w:rPr>
      </w:pPr>
    </w:p>
    <w:p w:rsidR="00DE651D" w:rsidRDefault="00DE651D" w:rsidP="00DE651D">
      <w:pPr>
        <w:ind w:left="4248"/>
        <w:jc w:val="center"/>
      </w:pPr>
      <w:r>
        <w:rPr>
          <w:rFonts w:ascii="Times New Roman" w:eastAsia="Times New Roman" w:hAnsi="Times New Roman"/>
          <w:lang w:eastAsia="pl-PL"/>
        </w:rPr>
        <w:t xml:space="preserve"> </w:t>
      </w:r>
      <w:r>
        <w:t>BURMISTRZ MIASTA I GMINY</w:t>
      </w:r>
    </w:p>
    <w:p w:rsidR="00DE651D" w:rsidRDefault="00DE651D" w:rsidP="00DE651D">
      <w:pPr>
        <w:ind w:left="4248"/>
        <w:jc w:val="center"/>
        <w:rPr>
          <w:i/>
        </w:rPr>
      </w:pPr>
      <w:r>
        <w:rPr>
          <w:i/>
        </w:rPr>
        <w:t>mgr inż. Cezary Błach</w:t>
      </w: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lastRenderedPageBreak/>
        <w:t xml:space="preserve">Załącznik Nr 1 </w:t>
      </w: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do ogłoszenia Burmistrza Miasta i Gminy Suchedniów o otwartym konkursie ofert</w:t>
      </w: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 dnia 11.01.2016r.</w:t>
      </w: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651D" w:rsidRDefault="00DE651D" w:rsidP="00DE651D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4031"/>
        <w:gridCol w:w="935"/>
        <w:gridCol w:w="712"/>
        <w:gridCol w:w="485"/>
        <w:gridCol w:w="1162"/>
        <w:gridCol w:w="206"/>
        <w:gridCol w:w="1440"/>
      </w:tblGrid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93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  <w:trHeight w:val="102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936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936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OCENA MERYTORYCZNA OFERTY</w:t>
            </w: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l-PL"/>
              </w:rPr>
              <w:t xml:space="preserve">Planowana liczba beneficjentów 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E651D" w:rsidTr="00314E3B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Podpisy członków komisji konkursowej:</w:t>
            </w:r>
          </w:p>
        </w:tc>
        <w:tc>
          <w:tcPr>
            <w:tcW w:w="4941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E651D" w:rsidRDefault="00DE651D" w:rsidP="00314E3B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108A3" w:rsidRDefault="00E108A3"/>
    <w:sectPr w:rsidR="00E1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102E88"/>
    <w:multiLevelType w:val="hybridMultilevel"/>
    <w:tmpl w:val="D69259EC"/>
    <w:lvl w:ilvl="0" w:tplc="1C30CC08">
      <w:start w:val="3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D"/>
    <w:rsid w:val="007F756A"/>
    <w:rsid w:val="00DE651D"/>
    <w:rsid w:val="00E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960A9-E4F1-49D6-B703-17D3557D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E6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hyperlink" Target="mailto:promocja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1600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dcterms:created xsi:type="dcterms:W3CDTF">2016-01-12T10:05:00Z</dcterms:created>
  <dcterms:modified xsi:type="dcterms:W3CDTF">2016-01-12T10:17:00Z</dcterms:modified>
</cp:coreProperties>
</file>