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2A" w:rsidRDefault="00D5382A" w:rsidP="00D5382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Załącznik do Zarządzenia Nr 0050.19.2016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  Burmistrza Miasta i Gminy Suchedniów</w:t>
      </w:r>
    </w:p>
    <w:p w:rsidR="00D5382A" w:rsidRDefault="00D5382A" w:rsidP="00D5382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z dnia 18.02.2016r.</w:t>
      </w:r>
    </w:p>
    <w:p w:rsidR="00D5382A" w:rsidRDefault="00D5382A" w:rsidP="00D5382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382A" w:rsidRDefault="00D5382A" w:rsidP="00D5382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WYNIKACH OTWARTEGO KONKURSU OFERT</w:t>
      </w:r>
    </w:p>
    <w:p w:rsidR="00D5382A" w:rsidRDefault="00D5382A" w:rsidP="00D5382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382A" w:rsidRDefault="00D5382A" w:rsidP="00D5382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 się, że w wyniku przeprowadzonego w dniu 11.02.2016r. otwartego konkursu – podczas którego komisja konkursowa dokonała oceny złożonych ofert  – dokonano wyboru organizacji pozarządowych, które otrzymają dotacje na realizację zadań publicznych w roku 2016. </w:t>
      </w:r>
    </w:p>
    <w:p w:rsidR="00D5382A" w:rsidRDefault="00D5382A" w:rsidP="00D5382A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795"/>
        <w:gridCol w:w="327"/>
        <w:gridCol w:w="1468"/>
        <w:gridCol w:w="869"/>
        <w:gridCol w:w="925"/>
        <w:gridCol w:w="500"/>
        <w:gridCol w:w="1653"/>
        <w:gridCol w:w="1437"/>
      </w:tblGrid>
      <w:tr w:rsidR="00D5382A" w:rsidTr="005F0393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PODLEGAJĄCE OCENIE</w:t>
            </w:r>
          </w:p>
        </w:tc>
      </w:tr>
      <w:tr w:rsidR="00D5382A" w:rsidTr="005F0393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Przyznana kwota dotacji</w:t>
            </w:r>
          </w:p>
        </w:tc>
      </w:tr>
      <w:tr w:rsidR="00D5382A" w:rsidTr="005F0393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Parafialny Zespół CARITAS przy parafii św. Andrzeja Apostoła w Suchedniowie</w:t>
            </w:r>
          </w:p>
        </w:tc>
        <w:tc>
          <w:tcPr>
            <w:tcW w:w="2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 xml:space="preserve"> Prowadzenie świetlicy środowiskowej w Suchedniowie przy                      ul. Kośćielnej.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43.675,00 zł</w:t>
            </w:r>
          </w:p>
        </w:tc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54,60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>34.000,00 zł</w:t>
            </w:r>
          </w:p>
        </w:tc>
      </w:tr>
      <w:tr w:rsidR="00D5382A" w:rsidTr="005F0393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Stowarzyszenie „Kuźniczy Krą”</w:t>
            </w:r>
          </w:p>
        </w:tc>
        <w:tc>
          <w:tcPr>
            <w:tcW w:w="2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Prowadzenie świetlicy środowiskowej w Michniowie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32.840,00 zł</w:t>
            </w:r>
          </w:p>
        </w:tc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56,80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>32.800,00 zł</w:t>
            </w:r>
          </w:p>
        </w:tc>
      </w:tr>
      <w:tr w:rsidR="00D5382A" w:rsidTr="005F0393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Towarzystwo Przyjaciół Dzieci oddział Miejski w Suchedniowie</w:t>
            </w:r>
          </w:p>
        </w:tc>
        <w:tc>
          <w:tcPr>
            <w:tcW w:w="2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Prowadzenie świetlicy środowiskowej w Suchedniowie przy                         ul. Sportowej.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40.000,00 zł</w:t>
            </w:r>
          </w:p>
        </w:tc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57,60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>35.200,00 zł</w:t>
            </w:r>
          </w:p>
        </w:tc>
      </w:tr>
      <w:tr w:rsidR="00D5382A" w:rsidTr="005F0393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 (ZŁOŻONE PO TERMINIE)</w:t>
            </w:r>
          </w:p>
        </w:tc>
      </w:tr>
      <w:tr w:rsidR="00D5382A" w:rsidTr="005F0393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kwota dotacji</w:t>
            </w:r>
          </w:p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D5382A" w:rsidTr="005F0393">
        <w:trPr>
          <w:trHeight w:val="747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złożenia po terminie</w:t>
            </w:r>
          </w:p>
        </w:tc>
      </w:tr>
      <w:tr w:rsidR="00D5382A" w:rsidTr="005F0393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 (NIESPEŁNIAJĄCE WYMOGÓW FORMALNYCH POMIMO WEZWANIA DO UZUPEŁNIENIA BRAKÓW FORMALNYCH)</w:t>
            </w:r>
          </w:p>
        </w:tc>
      </w:tr>
      <w:tr w:rsidR="00D5382A" w:rsidTr="005F0393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Powód niedopuszczenia            do oceny</w:t>
            </w:r>
          </w:p>
        </w:tc>
      </w:tr>
      <w:tr w:rsidR="00D5382A" w:rsidTr="005F0393">
        <w:trPr>
          <w:trHeight w:val="747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formalnych pomimo wezwania do uzupełnienia braków formalnych</w:t>
            </w:r>
          </w:p>
        </w:tc>
      </w:tr>
      <w:tr w:rsidR="00D5382A" w:rsidTr="005F0393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br/>
              <w:t>(NIESPEŁNIAJĄCE WYMOGÓW DOTYCZĄCYCH SPOSOBU REALIZACJI ZADANIA)</w:t>
            </w:r>
          </w:p>
        </w:tc>
      </w:tr>
      <w:tr w:rsidR="00D5382A" w:rsidTr="005F0393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Powód niedopuszczenia do oceny</w:t>
            </w:r>
          </w:p>
        </w:tc>
      </w:tr>
      <w:tr w:rsidR="00D5382A" w:rsidTr="005F0393">
        <w:trPr>
          <w:trHeight w:val="747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382A" w:rsidRDefault="00D5382A" w:rsidP="005F039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dotyczących sposobu realizacji zadania</w:t>
            </w:r>
          </w:p>
        </w:tc>
      </w:tr>
    </w:tbl>
    <w:p w:rsidR="00D5382A" w:rsidRDefault="00D5382A" w:rsidP="00D5382A">
      <w:pPr>
        <w:jc w:val="right"/>
        <w:rPr>
          <w:rFonts w:ascii="Times New Roman" w:hAnsi="Times New Roman"/>
        </w:rPr>
      </w:pPr>
    </w:p>
    <w:p w:rsidR="00D5382A" w:rsidRPr="00B34DE2" w:rsidRDefault="00D5382A" w:rsidP="00D5382A">
      <w:pPr>
        <w:jc w:val="right"/>
        <w:rPr>
          <w:rFonts w:ascii="Times New Roman" w:hAnsi="Times New Roman"/>
        </w:rPr>
      </w:pPr>
      <w:r w:rsidRPr="00B34DE2">
        <w:rPr>
          <w:rFonts w:ascii="Times New Roman" w:hAnsi="Times New Roman"/>
        </w:rPr>
        <w:t>BURMISTRZ MIASTA I GMINY</w:t>
      </w:r>
    </w:p>
    <w:p w:rsidR="00631E2B" w:rsidRDefault="00D5382A" w:rsidP="00D5382A">
      <w:pPr>
        <w:jc w:val="center"/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</w:t>
      </w:r>
      <w:r w:rsidRPr="00B34DE2">
        <w:rPr>
          <w:rFonts w:ascii="Times New Roman" w:hAnsi="Times New Roman"/>
          <w:i/>
        </w:rPr>
        <w:t>mgr inż. Cezary Błach</w:t>
      </w:r>
      <w:bookmarkStart w:id="0" w:name="_GoBack"/>
      <w:bookmarkEnd w:id="0"/>
    </w:p>
    <w:sectPr w:rsidR="00631E2B" w:rsidSect="00B34DE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2A"/>
    <w:rsid w:val="00631E2B"/>
    <w:rsid w:val="00831593"/>
    <w:rsid w:val="00C3705A"/>
    <w:rsid w:val="00D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FD981-62A0-4926-B8C8-A99F50F4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2016-02-19T11:34:00Z</dcterms:created>
  <dcterms:modified xsi:type="dcterms:W3CDTF">2016-02-19T11:34:00Z</dcterms:modified>
</cp:coreProperties>
</file>